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0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 xml:space="preserve">2024 </w:t>
      </w:r>
      <w:r>
        <w:rPr>
          <w:rFonts w:hint="default" w:ascii="Times New Roman" w:hAnsi="Times New Roman" w:cs="Times New Roman"/>
          <w:b/>
          <w:bCs/>
          <w:sz w:val="32"/>
          <w:szCs w:val="32"/>
        </w:rPr>
        <w:t>“Colo</w:t>
      </w:r>
      <w:r>
        <w:rPr>
          <w:rFonts w:hint="default" w:ascii="Times New Roman" w:hAnsi="Times New Roman" w:cs="Times New Roman"/>
          <w:b/>
          <w:bCs/>
          <w:sz w:val="32"/>
          <w:szCs w:val="32"/>
          <w:lang w:val="en-US" w:eastAsia="zh-CN"/>
        </w:rPr>
        <w:t>u</w:t>
      </w:r>
      <w:r>
        <w:rPr>
          <w:rFonts w:hint="default" w:ascii="Times New Roman" w:hAnsi="Times New Roman" w:cs="Times New Roman"/>
          <w:b/>
          <w:bCs/>
          <w:sz w:val="32"/>
          <w:szCs w:val="32"/>
        </w:rPr>
        <w:t>rful World” International Youth Painting Invitational Exhibition Application Rules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Themed “</w:t>
      </w:r>
      <w:r>
        <w:rPr>
          <w:rFonts w:hint="default" w:ascii="Times New Roman" w:hAnsi="Times New Roman" w:cs="Times New Roman"/>
          <w:sz w:val="28"/>
          <w:szCs w:val="28"/>
          <w:lang w:val="en-US" w:eastAsia="zh-CN"/>
        </w:rPr>
        <w:t>New Tech, New Life</w:t>
      </w:r>
      <w:r>
        <w:rPr>
          <w:rFonts w:hint="default" w:ascii="Times New Roman" w:hAnsi="Times New Roman" w:cs="Times New Roman"/>
          <w:sz w:val="28"/>
          <w:szCs w:val="28"/>
        </w:rPr>
        <w:t>”, the 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 xml:space="preserve"> International Youth Painting Invitational Exhibition aims to advocate young people to interpret the role of science and technology in promoting human life and the world in the language of art, encourage families and communities to work together to establish a sense of scientific and technological innovation and jointly build a better future world.</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The rules are as follows: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 Organizers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 Guided by：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Chinese People’s Association for Friendship with Foreign Countries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(II) Hosted by：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Beijing People’s Association for Friendship with Foreign Countries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Beijing Association for Science and Technology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Information Office of Beijing Municipality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
        </w:rPr>
      </w:pPr>
      <w:r>
        <w:rPr>
          <w:rFonts w:hint="default" w:ascii="Times New Roman" w:hAnsi="Times New Roman" w:cs="Times New Roman"/>
          <w:sz w:val="28"/>
          <w:szCs w:val="28"/>
        </w:rPr>
        <w:t xml:space="preserve">Overseas Chinese Affairs Office of </w:t>
      </w:r>
      <w:r>
        <w:rPr>
          <w:rFonts w:hint="default" w:ascii="Times New Roman" w:hAnsi="Times New Roman" w:cs="Times New Roman"/>
          <w:sz w:val="28"/>
          <w:szCs w:val="28"/>
          <w:lang w:val="en"/>
        </w:rPr>
        <w:t xml:space="preserve">Beijing Municipal </w:t>
      </w:r>
      <w:r>
        <w:rPr>
          <w:rFonts w:hint="default" w:ascii="Times New Roman" w:hAnsi="Times New Roman" w:cs="Times New Roman"/>
          <w:sz w:val="28"/>
          <w:szCs w:val="28"/>
        </w:rPr>
        <w:t>People’s</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rPr>
        <w:t>Government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Beijing Women's Federatio</w:t>
      </w:r>
      <w:r>
        <w:rPr>
          <w:rFonts w:hint="default" w:ascii="Times New Roman" w:hAnsi="Times New Roman" w:cs="Times New Roman"/>
          <w:sz w:val="28"/>
          <w:szCs w:val="28"/>
          <w:lang w:val="en-US" w:eastAsia="zh-CN"/>
        </w:rPr>
        <w:t>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Beijing Youth Federation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China National Film Museum</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Beijing NGO Network for International Exchanges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(III)</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Undertaken by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Campus Culture Special Fund of China Literature and Art Foundation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Beijing Women's International Cent</w:t>
      </w:r>
      <w:r>
        <w:rPr>
          <w:rFonts w:hint="default" w:ascii="Times New Roman" w:hAnsi="Times New Roman" w:cs="Times New Roman"/>
          <w:sz w:val="28"/>
          <w:szCs w:val="28"/>
          <w:lang w:val="en-US" w:eastAsia="zh-CN"/>
        </w:rPr>
        <w:t>er</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Organizing Committee of Bimo China</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(IV) Co-organized with：</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Hebei People's Association for Friendship with Foreign Countries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Tianjin People’s Association for Friendship with Foreign Countries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Beijing International Peace Culture Foundation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bookmarkStart w:id="0" w:name="_GoBack"/>
      <w:bookmarkEnd w:id="0"/>
      <w:r>
        <w:rPr>
          <w:rFonts w:hint="default" w:ascii="Times New Roman" w:hAnsi="Times New Roman" w:cs="Times New Roman"/>
          <w:sz w:val="28"/>
          <w:szCs w:val="28"/>
        </w:rPr>
        <w:t>(V)</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Media Partners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CRI Online, </w:t>
      </w:r>
      <w:r>
        <w:rPr>
          <w:rFonts w:hint="default" w:ascii="Times New Roman" w:hAnsi="Times New Roman" w:cs="Times New Roman"/>
          <w:sz w:val="28"/>
          <w:szCs w:val="28"/>
          <w:lang w:val="en-US" w:eastAsia="zh-CN"/>
        </w:rPr>
        <w:t xml:space="preserve">Americas Centre of China International Communications Group, Beijing Daily, </w:t>
      </w:r>
      <w:r>
        <w:rPr>
          <w:rFonts w:hint="default" w:ascii="Times New Roman" w:hAnsi="Times New Roman" w:cs="Times New Roman"/>
          <w:sz w:val="28"/>
          <w:szCs w:val="28"/>
        </w:rPr>
        <w:t xml:space="preserve">BRTV, Beijing Youth Daily, Beijing Municipal Government’s website (international edition), </w:t>
      </w:r>
      <w:r>
        <w:rPr>
          <w:rFonts w:hint="default" w:ascii="Times New Roman" w:hAnsi="Times New Roman" w:cs="Times New Roman"/>
          <w:sz w:val="28"/>
          <w:szCs w:val="28"/>
          <w:lang w:val="en-US" w:eastAsia="zh-CN"/>
        </w:rPr>
        <w:t xml:space="preserve">Beijing Association for Science and Technology English version website, </w:t>
      </w:r>
      <w:r>
        <w:rPr>
          <w:rFonts w:hint="default" w:ascii="Times New Roman" w:hAnsi="Times New Roman" w:cs="Times New Roman"/>
          <w:sz w:val="28"/>
          <w:szCs w:val="28"/>
        </w:rPr>
        <w:t>etc.</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An organizing committee has been set up for the painting exhibition, and the members of the organizing committee consist of the guiding units, the organizers, the co-organizers, the supporting units and the undertaking units.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II. Activities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A </w:t>
      </w:r>
      <w:r>
        <w:rPr>
          <w:rFonts w:hint="default" w:ascii="Times New Roman" w:hAnsi="Times New Roman" w:cs="Times New Roman"/>
          <w:sz w:val="28"/>
          <w:szCs w:val="28"/>
          <w:lang w:val="en"/>
        </w:rPr>
        <w:t>solicitation</w:t>
      </w:r>
      <w:r>
        <w:rPr>
          <w:rFonts w:hint="default" w:ascii="Times New Roman" w:hAnsi="Times New Roman" w:cs="Times New Roman"/>
          <w:sz w:val="28"/>
          <w:szCs w:val="28"/>
        </w:rPr>
        <w:t xml:space="preserve"> of paintings to showcase the role of science and technology in urban development, rural revitalization, ecological protection, artificial intelligence, aerospace, sustainable development and other aspects.</w:t>
      </w:r>
      <w:r>
        <w:rPr>
          <w:rFonts w:hint="default"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sz w:val="28"/>
          <w:szCs w:val="28"/>
          <w:lang w:val="en"/>
        </w:rPr>
        <w:t xml:space="preserve">solicitation </w:t>
      </w:r>
      <w:r>
        <w:rPr>
          <w:rFonts w:hint="default" w:ascii="Times New Roman" w:hAnsi="Times New Roman" w:cs="Times New Roman"/>
          <w:sz w:val="28"/>
          <w:szCs w:val="28"/>
        </w:rPr>
        <w:t>of</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short video</w:t>
      </w:r>
      <w:r>
        <w:rPr>
          <w:rFonts w:hint="default" w:ascii="Times New Roman" w:hAnsi="Times New Roman" w:cs="Times New Roman"/>
          <w:sz w:val="28"/>
          <w:szCs w:val="28"/>
          <w:lang w:val="en-US" w:eastAsia="zh-CN"/>
        </w:rPr>
        <w:t>s</w:t>
      </w:r>
      <w:r>
        <w:rPr>
          <w:rFonts w:hint="default" w:ascii="Times New Roman" w:hAnsi="Times New Roman" w:cs="Times New Roman"/>
          <w:sz w:val="28"/>
          <w:szCs w:val="28"/>
        </w:rPr>
        <w:t xml:space="preserve"> entitled </w:t>
      </w:r>
      <w:r>
        <w:rPr>
          <w:rFonts w:hint="default" w:ascii="Times New Roman" w:hAnsi="Times New Roman" w:cs="Times New Roman"/>
          <w:sz w:val="28"/>
          <w:szCs w:val="28"/>
          <w:lang w:val="en-US" w:eastAsia="zh-CN"/>
        </w:rPr>
        <w:t>“New Tech, New Life”</w:t>
      </w:r>
      <w:r>
        <w:rPr>
          <w:rFonts w:hint="default" w:ascii="Times New Roman" w:hAnsi="Times New Roman" w:cs="Times New Roman"/>
          <w:sz w:val="28"/>
          <w:szCs w:val="28"/>
        </w:rPr>
        <w:t xml:space="preserve"> will be launched in parallel, calling on young people to participate in the video shooting,</w:t>
      </w:r>
      <w:r>
        <w:rPr>
          <w:rFonts w:hint="default" w:ascii="Times New Roman" w:hAnsi="Times New Roman" w:cs="Times New Roman"/>
          <w:sz w:val="28"/>
          <w:szCs w:val="28"/>
          <w:lang w:val="en-US" w:eastAsia="zh-CN"/>
        </w:rPr>
        <w:t xml:space="preserve"> and</w:t>
      </w:r>
      <w:r>
        <w:rPr>
          <w:rFonts w:hint="default" w:ascii="Times New Roman" w:hAnsi="Times New Roman" w:cs="Times New Roman"/>
          <w:sz w:val="28"/>
          <w:szCs w:val="28"/>
        </w:rPr>
        <w:t xml:space="preserve"> drawing the attention of their families and the public to the development of scientific and technological innovation</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he outstanding short video works</w:t>
      </w:r>
      <w:r>
        <w:rPr>
          <w:rFonts w:hint="default" w:ascii="Times New Roman" w:hAnsi="Times New Roman" w:cs="Times New Roman"/>
          <w:sz w:val="28"/>
          <w:szCs w:val="28"/>
          <w:lang w:val="en-US" w:eastAsia="zh-CN"/>
        </w:rPr>
        <w:t xml:space="preserve"> will be</w:t>
      </w:r>
      <w:r>
        <w:rPr>
          <w:rFonts w:hint="default" w:ascii="Times New Roman" w:hAnsi="Times New Roman" w:cs="Times New Roman"/>
          <w:sz w:val="28"/>
          <w:szCs w:val="28"/>
        </w:rPr>
        <w:t xml:space="preserve"> showcas</w:t>
      </w:r>
      <w:r>
        <w:rPr>
          <w:rFonts w:hint="default" w:ascii="Times New Roman" w:hAnsi="Times New Roman" w:cs="Times New Roman"/>
          <w:sz w:val="28"/>
          <w:szCs w:val="28"/>
          <w:lang w:val="en-US" w:eastAsia="zh-CN"/>
        </w:rPr>
        <w:t>ed</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An online and offline exhibition of paintings will be held</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Encourage countries, Chinese cities, various art institutions and schools to organi</w:t>
      </w:r>
      <w:r>
        <w:rPr>
          <w:rFonts w:hint="default" w:ascii="Times New Roman" w:hAnsi="Times New Roman" w:cs="Times New Roman"/>
          <w:sz w:val="28"/>
          <w:szCs w:val="28"/>
          <w:lang w:val="en"/>
        </w:rPr>
        <w:t>z</w:t>
      </w:r>
      <w:r>
        <w:rPr>
          <w:rFonts w:hint="default" w:ascii="Times New Roman" w:hAnsi="Times New Roman" w:cs="Times New Roman"/>
          <w:sz w:val="28"/>
          <w:szCs w:val="28"/>
        </w:rPr>
        <w:t>e selection and exhibition activities for paintings.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II</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 Contributor</w:t>
      </w:r>
      <w:r>
        <w:rPr>
          <w:rFonts w:hint="default" w:ascii="Times New Roman" w:hAnsi="Times New Roman" w:cs="Times New Roman"/>
          <w:sz w:val="28"/>
          <w:szCs w:val="28"/>
          <w:lang w:val="en-US" w:eastAsia="zh-CN"/>
        </w:rPr>
        <w: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Worldwide participants aged from 4 to 18</w:t>
      </w:r>
      <w:r>
        <w:rPr>
          <w:rFonts w:hint="default" w:ascii="Times New Roman" w:hAnsi="Times New Roman" w:cs="Times New Roman"/>
          <w:sz w:val="28"/>
          <w:szCs w:val="28"/>
          <w:lang w:val="en-US" w:eastAsia="zh-CN"/>
        </w:rPr>
        <w:t>, to be divided into t</w:t>
      </w:r>
      <w:r>
        <w:rPr>
          <w:rFonts w:hint="default" w:ascii="Times New Roman" w:hAnsi="Times New Roman" w:cs="Times New Roman"/>
          <w:sz w:val="28"/>
          <w:szCs w:val="28"/>
        </w:rPr>
        <w:t>hree age groups: participants aged 4-6; participants aged 7-12; participants aged 13-18.</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IV. Timeline</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Event Launch</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April 2024</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Deadline for </w:t>
      </w:r>
      <w:r>
        <w:rPr>
          <w:rFonts w:hint="default" w:ascii="Times New Roman" w:hAnsi="Times New Roman" w:cs="Times New Roman"/>
          <w:sz w:val="28"/>
          <w:szCs w:val="28"/>
        </w:rPr>
        <w:t>painting</w:t>
      </w:r>
      <w:r>
        <w:rPr>
          <w:rFonts w:hint="default" w:ascii="Times New Roman" w:hAnsi="Times New Roman" w:cs="Times New Roman"/>
          <w:sz w:val="28"/>
          <w:szCs w:val="28"/>
          <w:lang w:val="en-US" w:eastAsia="zh-CN"/>
        </w:rPr>
        <w:t xml:space="preserve"> submission</w:t>
      </w:r>
      <w:r>
        <w:rPr>
          <w:rFonts w:hint="default" w:ascii="Times New Roman" w:hAnsi="Times New Roman" w:cs="Times New Roman"/>
          <w:sz w:val="28"/>
          <w:szCs w:val="28"/>
        </w:rPr>
        <w:t xml:space="preserve">: July </w:t>
      </w:r>
      <w:r>
        <w:rPr>
          <w:rFonts w:hint="default" w:ascii="Times New Roman" w:hAnsi="Times New Roman" w:cs="Times New Roman"/>
          <w:sz w:val="28"/>
          <w:szCs w:val="28"/>
          <w:lang w:val="en-US" w:eastAsia="zh-CN"/>
        </w:rPr>
        <w:t>31</w:t>
      </w:r>
      <w:r>
        <w:rPr>
          <w:rFonts w:hint="default" w:ascii="Times New Roman" w:hAnsi="Times New Roman" w:cs="Times New Roman"/>
          <w:sz w:val="28"/>
          <w:szCs w:val="28"/>
        </w:rPr>
        <w:t>, 202</w:t>
      </w:r>
      <w:r>
        <w:rPr>
          <w:rFonts w:hint="default" w:ascii="Times New Roman" w:hAnsi="Times New Roman"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val="en-US" w:eastAsia="zh-CN"/>
        </w:rPr>
        <w:t xml:space="preserve">Deadline for </w:t>
      </w:r>
      <w:r>
        <w:rPr>
          <w:rFonts w:hint="default" w:ascii="Times New Roman" w:hAnsi="Times New Roman" w:cs="Times New Roman"/>
          <w:sz w:val="28"/>
          <w:szCs w:val="28"/>
        </w:rPr>
        <w:t>video</w:t>
      </w:r>
      <w:r>
        <w:rPr>
          <w:rFonts w:hint="default" w:ascii="Times New Roman" w:hAnsi="Times New Roman" w:cs="Times New Roman"/>
          <w:sz w:val="28"/>
          <w:szCs w:val="28"/>
          <w:lang w:val="en-US" w:eastAsia="zh-CN"/>
        </w:rPr>
        <w:t xml:space="preserve"> s</w:t>
      </w:r>
      <w:r>
        <w:rPr>
          <w:rFonts w:hint="default" w:ascii="Times New Roman" w:hAnsi="Times New Roman" w:cs="Times New Roman"/>
          <w:sz w:val="28"/>
          <w:szCs w:val="28"/>
        </w:rPr>
        <w:t xml:space="preserve">ubmission: </w:t>
      </w:r>
      <w:r>
        <w:rPr>
          <w:rFonts w:hint="default" w:ascii="Times New Roman" w:hAnsi="Times New Roman" w:cs="Times New Roman"/>
          <w:sz w:val="28"/>
          <w:szCs w:val="28"/>
          <w:lang w:val="en-US" w:eastAsia="zh-CN"/>
        </w:rPr>
        <w:t>August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 202</w:t>
      </w:r>
      <w:r>
        <w:rPr>
          <w:rFonts w:hint="default" w:ascii="Times New Roman" w:hAnsi="Times New Roman"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val="en-US" w:eastAsia="zh-CN"/>
        </w:rPr>
        <w:t>Evaluation</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Early September</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rPr>
        <w:t xml:space="preserve">Award </w:t>
      </w:r>
      <w:r>
        <w:rPr>
          <w:rFonts w:hint="default" w:ascii="Times New Roman" w:hAnsi="Times New Roman" w:cs="Times New Roman"/>
          <w:sz w:val="28"/>
          <w:szCs w:val="28"/>
          <w:lang w:val="en-US" w:eastAsia="zh-CN"/>
        </w:rPr>
        <w:t>&amp; Opening Ceremonies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Novem</w:t>
      </w:r>
      <w:r>
        <w:rPr>
          <w:rFonts w:hint="default" w:ascii="Times New Roman" w:hAnsi="Times New Roman" w:cs="Times New Roman"/>
          <w:sz w:val="28"/>
          <w:szCs w:val="28"/>
        </w:rPr>
        <w:t>ber 202</w:t>
      </w:r>
      <w:r>
        <w:rPr>
          <w:rFonts w:hint="default" w:ascii="Times New Roman" w:hAnsi="Times New Roman"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V. Instruction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1. Form</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Watercolor paintings, oil paintings, crayon drawings, ink paintings, woodcuts, etc.</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 Theme</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To depict the role of science and technology in urban development, rural revitalization, ecological protection, artificial intelligence, aerospace, sustainable development and other aspects, and the imagination of science and technology on human life and world changes.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3. Size</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A3 or quarto (within 389mm × 546mm)</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Canvas painting No.F8 (Within 455mm×380mm)</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VI. Submission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1. G</w:t>
      </w:r>
      <w:r>
        <w:rPr>
          <w:rFonts w:hint="default" w:ascii="Times New Roman" w:hAnsi="Times New Roman" w:cs="Times New Roman"/>
          <w:sz w:val="28"/>
          <w:szCs w:val="28"/>
        </w:rPr>
        <w:t>roup submission</w:t>
      </w:r>
      <w:r>
        <w:rPr>
          <w:rFonts w:hint="default" w:ascii="Times New Roman" w:hAnsi="Times New Roman" w:cs="Times New Roman"/>
          <w:sz w:val="28"/>
          <w:szCs w:val="28"/>
          <w:lang w:val="en-US" w:eastAsia="zh-CN"/>
        </w:rPr>
        <w:t xml:space="preserve"> is preferred</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but</w:t>
      </w:r>
      <w:r>
        <w:rPr>
          <w:rFonts w:hint="default" w:ascii="Times New Roman" w:hAnsi="Times New Roman" w:cs="Times New Roman"/>
          <w:sz w:val="28"/>
          <w:szCs w:val="28"/>
        </w:rPr>
        <w:t xml:space="preserve"> individual painters are also welcome. For individual </w:t>
      </w:r>
      <w:r>
        <w:rPr>
          <w:rFonts w:hint="default" w:ascii="Times New Roman" w:hAnsi="Times New Roman" w:cs="Times New Roman"/>
          <w:sz w:val="28"/>
          <w:szCs w:val="28"/>
          <w:lang w:val="en-US" w:eastAsia="zh-CN"/>
        </w:rPr>
        <w:t>participants</w:t>
      </w:r>
      <w:r>
        <w:rPr>
          <w:rFonts w:hint="default" w:ascii="Times New Roman" w:hAnsi="Times New Roman" w:cs="Times New Roman"/>
          <w:sz w:val="28"/>
          <w:szCs w:val="28"/>
        </w:rPr>
        <w:t>, please c</w:t>
      </w:r>
      <w:r>
        <w:rPr>
          <w:rFonts w:hint="default" w:ascii="Times New Roman" w:hAnsi="Times New Roman" w:cs="Times New Roman"/>
          <w:sz w:val="28"/>
          <w:szCs w:val="28"/>
          <w:lang w:val="en-US" w:eastAsia="zh-CN"/>
        </w:rPr>
        <w:t xml:space="preserve">onfirm </w:t>
      </w:r>
      <w:r>
        <w:rPr>
          <w:rFonts w:hint="default" w:ascii="Times New Roman" w:hAnsi="Times New Roman" w:cs="Times New Roman"/>
          <w:sz w:val="28"/>
          <w:szCs w:val="28"/>
        </w:rPr>
        <w:t xml:space="preserve">with </w:t>
      </w:r>
      <w:r>
        <w:rPr>
          <w:rFonts w:hint="default" w:ascii="Times New Roman" w:hAnsi="Times New Roman" w:cs="Times New Roman"/>
          <w:sz w:val="28"/>
          <w:szCs w:val="28"/>
          <w:lang w:val="en-US" w:eastAsia="zh-CN"/>
        </w:rPr>
        <w:t>the</w:t>
      </w:r>
      <w:r>
        <w:rPr>
          <w:rFonts w:hint="default" w:ascii="Times New Roman" w:hAnsi="Times New Roman" w:cs="Times New Roman"/>
          <w:sz w:val="28"/>
          <w:szCs w:val="28"/>
        </w:rPr>
        <w:t xml:space="preserve"> contact person before submi</w:t>
      </w:r>
      <w:r>
        <w:rPr>
          <w:rFonts w:hint="default" w:ascii="Times New Roman" w:hAnsi="Times New Roman" w:cs="Times New Roman"/>
          <w:sz w:val="28"/>
          <w:szCs w:val="28"/>
          <w:lang w:val="en-US" w:eastAsia="zh-CN"/>
        </w:rPr>
        <w:t>ssion</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cs="Times New Roman"/>
          <w:sz w:val="28"/>
          <w:szCs w:val="28"/>
        </w:rPr>
        <w:t>Submit the digital copy</w:t>
      </w:r>
      <w:r>
        <w:rPr>
          <w:rFonts w:hint="default" w:ascii="Times New Roman" w:hAnsi="Times New Roman" w:cs="Times New Roman"/>
          <w:sz w:val="28"/>
          <w:szCs w:val="28"/>
          <w:lang w:val="en-US" w:eastAsia="zh-CN"/>
        </w:rPr>
        <w:t xml:space="preserve"> to: </w:t>
      </w:r>
      <w:r>
        <w:rPr>
          <w:rFonts w:hint="default" w:ascii="Times New Roman" w:hAnsi="Times New Roman" w:cs="Times New Roman"/>
          <w:sz w:val="28"/>
          <w:szCs w:val="28"/>
        </w:rPr>
        <w:t>waae@waae.com.cn</w:t>
      </w:r>
      <w:r>
        <w:rPr>
          <w:rFonts w:hint="default" w:ascii="Times New Roman" w:hAnsi="Times New Roman" w:cs="Times New Roman"/>
          <w:sz w:val="28"/>
          <w:szCs w:val="28"/>
          <w:lang w:val="en-US" w:eastAsia="zh-CN"/>
        </w:rPr>
        <w:t xml:space="preserve">. If further instruction is given, please </w:t>
      </w:r>
      <w:r>
        <w:rPr>
          <w:rFonts w:hint="default" w:ascii="Times New Roman" w:hAnsi="Times New Roman" w:cs="Times New Roman"/>
          <w:sz w:val="28"/>
          <w:szCs w:val="28"/>
        </w:rPr>
        <w:t xml:space="preserve">deliver the </w:t>
      </w:r>
      <w:r>
        <w:rPr>
          <w:rFonts w:hint="default" w:ascii="Times New Roman" w:hAnsi="Times New Roman" w:cs="Times New Roman"/>
          <w:sz w:val="28"/>
          <w:szCs w:val="28"/>
          <w:lang w:val="en-US" w:eastAsia="zh-CN"/>
        </w:rPr>
        <w:t xml:space="preserve">hard copy to: </w:t>
      </w:r>
      <w:r>
        <w:rPr>
          <w:rFonts w:hint="default" w:ascii="Times New Roman" w:hAnsi="Times New Roman" w:cs="Times New Roman"/>
          <w:sz w:val="28"/>
          <w:szCs w:val="28"/>
        </w:rPr>
        <w:t>Bimo China, No. 61, Suzhou Hutong, Dongcheng District, Beijing, China</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(Postal Code:100005)</w:t>
      </w:r>
      <w:r>
        <w:rPr>
          <w:rFonts w:hint="default" w:ascii="Times New Roman" w:hAnsi="Times New Roman" w:cs="Times New Roman"/>
          <w:sz w:val="28"/>
          <w:szCs w:val="28"/>
          <w:lang w:val="en-US" w:eastAsia="zh-CN"/>
        </w:rPr>
        <w:t>. When submitting the hard copy, please f</w:t>
      </w:r>
      <w:r>
        <w:rPr>
          <w:rFonts w:hint="default" w:ascii="Times New Roman" w:hAnsi="Times New Roman" w:cs="Times New Roman"/>
          <w:sz w:val="28"/>
          <w:szCs w:val="28"/>
        </w:rPr>
        <w:t xml:space="preserve">ill in the </w:t>
      </w:r>
      <w:r>
        <w:rPr>
          <w:rFonts w:hint="default" w:ascii="Times New Roman" w:hAnsi="Times New Roman" w:cs="Times New Roman"/>
          <w:sz w:val="28"/>
          <w:szCs w:val="28"/>
          <w:lang w:val="en-US" w:eastAsia="zh-CN"/>
        </w:rPr>
        <w:t>P</w:t>
      </w:r>
      <w:r>
        <w:rPr>
          <w:rFonts w:hint="default" w:ascii="Times New Roman" w:hAnsi="Times New Roman" w:cs="Times New Roman"/>
          <w:sz w:val="28"/>
          <w:szCs w:val="28"/>
        </w:rPr>
        <w:t xml:space="preserve">ainting </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 xml:space="preserve">nformation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orm</w:t>
      </w:r>
      <w:r>
        <w:rPr>
          <w:rFonts w:hint="default" w:ascii="Times New Roman" w:hAnsi="Times New Roman" w:cs="Times New Roman"/>
          <w:sz w:val="28"/>
          <w:szCs w:val="28"/>
          <w:lang w:val="en-US" w:eastAsia="zh-CN"/>
        </w:rPr>
        <w:t xml:space="preserve"> and </w:t>
      </w:r>
      <w:r>
        <w:rPr>
          <w:rFonts w:hint="default" w:ascii="Times New Roman" w:hAnsi="Times New Roman" w:cs="Times New Roman"/>
          <w:sz w:val="28"/>
          <w:szCs w:val="28"/>
        </w:rPr>
        <w:t xml:space="preserve">attach </w:t>
      </w:r>
      <w:r>
        <w:rPr>
          <w:rFonts w:hint="default" w:ascii="Times New Roman" w:hAnsi="Times New Roman" w:cs="Times New Roman"/>
          <w:sz w:val="28"/>
          <w:szCs w:val="28"/>
          <w:lang w:val="en-US" w:eastAsia="zh-CN"/>
        </w:rPr>
        <w:t>the form</w:t>
      </w:r>
      <w:r>
        <w:rPr>
          <w:rFonts w:hint="default" w:ascii="Times New Roman" w:hAnsi="Times New Roman" w:cs="Times New Roman"/>
          <w:sz w:val="28"/>
          <w:szCs w:val="28"/>
        </w:rPr>
        <w:t xml:space="preserve"> to the back of the painting</w:t>
      </w:r>
      <w:r>
        <w:rPr>
          <w:rFonts w:hint="default" w:ascii="Times New Roman" w:hAnsi="Times New Roman" w:cs="Times New Roman"/>
          <w:sz w:val="28"/>
          <w:szCs w:val="28"/>
          <w:lang w:val="en-US" w:eastAsia="zh-CN"/>
        </w:rPr>
        <w:t>. For group</w:t>
      </w:r>
      <w:r>
        <w:rPr>
          <w:rFonts w:hint="default" w:ascii="Times New Roman" w:hAnsi="Times New Roman" w:cs="Times New Roman"/>
          <w:sz w:val="28"/>
          <w:szCs w:val="28"/>
        </w:rPr>
        <w:t xml:space="preserve"> submi</w:t>
      </w:r>
      <w:r>
        <w:rPr>
          <w:rFonts w:hint="default" w:ascii="Times New Roman" w:hAnsi="Times New Roman" w:cs="Times New Roman"/>
          <w:sz w:val="28"/>
          <w:szCs w:val="28"/>
          <w:lang w:val="en-US" w:eastAsia="zh-CN"/>
        </w:rPr>
        <w:t xml:space="preserve">ssions, please also fill out </w:t>
      </w:r>
      <w:r>
        <w:rPr>
          <w:rFonts w:hint="default" w:ascii="Times New Roman" w:hAnsi="Times New Roman" w:cs="Times New Roman"/>
          <w:sz w:val="28"/>
          <w:szCs w:val="28"/>
        </w:rPr>
        <w:t>the Group Registration Form (as attached)</w:t>
      </w:r>
      <w:r>
        <w:rPr>
          <w:rFonts w:hint="default" w:ascii="Times New Roman" w:hAnsi="Times New Roman" w:cs="Times New Roman"/>
          <w:sz w:val="28"/>
          <w:szCs w:val="28"/>
          <w:lang w:val="en-US" w:eastAsia="zh-CN"/>
        </w:rPr>
        <w:t>. The submitted e</w:t>
      </w:r>
      <w:r>
        <w:rPr>
          <w:rFonts w:hint="default" w:ascii="Times New Roman" w:hAnsi="Times New Roman" w:cs="Times New Roman"/>
          <w:sz w:val="28"/>
          <w:szCs w:val="28"/>
        </w:rPr>
        <w:t xml:space="preserve">ntries will not be returned. </w:t>
      </w:r>
      <w:r>
        <w:rPr>
          <w:rFonts w:hint="default" w:ascii="Times New Roman" w:hAnsi="Times New Roman" w:cs="Times New Roman"/>
          <w:sz w:val="28"/>
          <w:szCs w:val="28"/>
          <w:lang w:val="en-US" w:eastAsia="zh-CN"/>
        </w:rPr>
        <w:t>All</w:t>
      </w:r>
      <w:r>
        <w:rPr>
          <w:rFonts w:hint="default" w:ascii="Times New Roman" w:hAnsi="Times New Roman" w:cs="Times New Roman"/>
          <w:sz w:val="28"/>
          <w:szCs w:val="28"/>
        </w:rPr>
        <w:t xml:space="preserve"> copyright</w:t>
      </w:r>
      <w:r>
        <w:rPr>
          <w:rFonts w:hint="default" w:ascii="Times New Roman" w:hAnsi="Times New Roman" w:cs="Times New Roman"/>
          <w:sz w:val="28"/>
          <w:szCs w:val="28"/>
          <w:lang w:val="en-US" w:eastAsia="zh-CN"/>
        </w:rPr>
        <w:t>s</w:t>
      </w:r>
      <w:r>
        <w:rPr>
          <w:rFonts w:hint="default" w:ascii="Times New Roman" w:hAnsi="Times New Roman" w:cs="Times New Roman"/>
          <w:sz w:val="28"/>
          <w:szCs w:val="28"/>
        </w:rPr>
        <w:t xml:space="preserve"> are granted to Organizing Committee automatically.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cs="Times New Roman"/>
          <w:sz w:val="28"/>
          <w:szCs w:val="28"/>
        </w:rPr>
        <w:t xml:space="preserve">The digital copy is to be sent in JPG or PNG format with </w:t>
      </w:r>
      <w:r>
        <w:rPr>
          <w:rFonts w:hint="default" w:ascii="Times New Roman" w:hAnsi="Times New Roman" w:cs="Times New Roman"/>
          <w:sz w:val="28"/>
          <w:szCs w:val="28"/>
          <w:lang w:val="en-US" w:eastAsia="zh-CN"/>
        </w:rPr>
        <w:t>a</w:t>
      </w:r>
      <w:r>
        <w:rPr>
          <w:rFonts w:hint="default" w:ascii="Times New Roman" w:hAnsi="Times New Roman" w:cs="Times New Roman"/>
          <w:sz w:val="28"/>
          <w:szCs w:val="28"/>
        </w:rPr>
        <w:t xml:space="preserve"> resolution of 300 dpi and size of </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MB</w:t>
      </w:r>
      <w:r>
        <w:rPr>
          <w:rFonts w:hint="default" w:ascii="Times New Roman" w:hAnsi="Times New Roman" w:cs="Times New Roman"/>
          <w:sz w:val="28"/>
          <w:szCs w:val="28"/>
          <w:lang w:val="en-US" w:eastAsia="zh-CN"/>
        </w:rPr>
        <w:t xml:space="preserve">. The submitting group should sequence the works </w:t>
      </w:r>
      <w:r>
        <w:rPr>
          <w:rFonts w:hint="default" w:ascii="Times New Roman" w:hAnsi="Times New Roman" w:cs="Times New Roman"/>
          <w:sz w:val="28"/>
          <w:szCs w:val="28"/>
        </w:rPr>
        <w:t>and names of contributor</w:t>
      </w:r>
      <w:r>
        <w:rPr>
          <w:rFonts w:hint="default" w:ascii="Times New Roman" w:hAnsi="Times New Roman" w:cs="Times New Roman"/>
          <w:sz w:val="28"/>
          <w:szCs w:val="28"/>
          <w:lang w:val="en-US" w:eastAsia="zh-CN"/>
        </w:rPr>
        <w:t>s should also be marked</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All information must be in line with that in the Group Registration Form.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4. C</w:t>
      </w:r>
      <w:r>
        <w:rPr>
          <w:rFonts w:hint="default" w:ascii="Times New Roman" w:hAnsi="Times New Roman" w:cs="Times New Roman"/>
          <w:sz w:val="28"/>
          <w:szCs w:val="28"/>
        </w:rPr>
        <w:t xml:space="preserve">hildren </w:t>
      </w:r>
      <w:r>
        <w:rPr>
          <w:rFonts w:hint="default" w:ascii="Times New Roman" w:hAnsi="Times New Roman" w:cs="Times New Roman"/>
          <w:sz w:val="28"/>
          <w:szCs w:val="28"/>
          <w:lang w:val="en-US" w:eastAsia="zh-CN"/>
        </w:rPr>
        <w:t xml:space="preserve">are also encouraged </w:t>
      </w:r>
      <w:r>
        <w:rPr>
          <w:rFonts w:hint="default" w:ascii="Times New Roman" w:hAnsi="Times New Roman" w:cs="Times New Roman"/>
          <w:sz w:val="28"/>
          <w:szCs w:val="28"/>
        </w:rPr>
        <w:t xml:space="preserve">to participate in the video </w:t>
      </w:r>
      <w:r>
        <w:rPr>
          <w:rFonts w:hint="default" w:ascii="Times New Roman" w:hAnsi="Times New Roman" w:cs="Times New Roman"/>
          <w:sz w:val="28"/>
          <w:szCs w:val="28"/>
          <w:lang w:val="en-US" w:eastAsia="zh-CN"/>
        </w:rPr>
        <w:t>shooting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event</w:t>
      </w:r>
      <w:r>
        <w:rPr>
          <w:rFonts w:hint="default" w:ascii="Times New Roman" w:hAnsi="Times New Roman" w:cs="Times New Roman"/>
          <w:sz w:val="28"/>
          <w:szCs w:val="28"/>
        </w:rPr>
        <w:t xml:space="preserve"> themed "</w:t>
      </w:r>
      <w:r>
        <w:rPr>
          <w:rFonts w:hint="default" w:ascii="Times New Roman" w:hAnsi="Times New Roman" w:cs="Times New Roman"/>
          <w:sz w:val="28"/>
          <w:szCs w:val="28"/>
          <w:lang w:val="en-US" w:eastAsia="zh-CN"/>
        </w:rPr>
        <w:t>New Tech, New Life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The video should be around 60 seconds in length, </w:t>
      </w:r>
      <w:r>
        <w:rPr>
          <w:rFonts w:hint="default" w:ascii="Times New Roman" w:hAnsi="Times New Roman" w:cs="Times New Roman"/>
          <w:sz w:val="28"/>
          <w:szCs w:val="28"/>
        </w:rPr>
        <w:t>in landscape format</w:t>
      </w:r>
      <w:r>
        <w:rPr>
          <w:rFonts w:hint="default" w:ascii="Times New Roman" w:hAnsi="Times New Roman" w:cs="Times New Roman"/>
          <w:sz w:val="28"/>
          <w:szCs w:val="28"/>
          <w:lang w:val="en-US" w:eastAsia="zh-CN"/>
        </w:rPr>
        <w:t xml:space="preserve">, and sent </w:t>
      </w:r>
      <w:r>
        <w:rPr>
          <w:rFonts w:hint="default" w:ascii="Times New Roman" w:hAnsi="Times New Roman" w:cs="Times New Roman"/>
          <w:sz w:val="28"/>
          <w:szCs w:val="28"/>
        </w:rPr>
        <w:t>to</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 waae@waae.com.cn.</w:t>
      </w:r>
      <w:r>
        <w:rPr>
          <w:rFonts w:hint="default" w:ascii="Times New Roman" w:hAnsi="Times New Roman" w:cs="Times New Roman"/>
          <w:sz w:val="28"/>
          <w:szCs w:val="28"/>
          <w:lang w:val="en-US" w:eastAsia="zh-CN"/>
        </w:rPr>
        <w:t xml:space="preserve"> Content of the videos can include but are not limited to: introduction to the ideas or stories behind the painting one submits, representation of a world cultural heritage in one’s home country, or issuance of a </w:t>
      </w:r>
      <w:r>
        <w:rPr>
          <w:rFonts w:hint="default" w:ascii="Times New Roman" w:hAnsi="Times New Roman" w:cs="Times New Roman"/>
          <w:sz w:val="28"/>
          <w:szCs w:val="28"/>
        </w:rPr>
        <w:t xml:space="preserve">call </w:t>
      </w:r>
      <w:r>
        <w:rPr>
          <w:rFonts w:hint="default" w:ascii="Times New Roman" w:hAnsi="Times New Roman" w:cs="Times New Roman"/>
          <w:sz w:val="28"/>
          <w:szCs w:val="28"/>
          <w:lang w:val="en-US" w:eastAsia="zh-CN"/>
        </w:rPr>
        <w:t>on</w:t>
      </w:r>
      <w:r>
        <w:rPr>
          <w:rFonts w:hint="default" w:ascii="Times New Roman" w:hAnsi="Times New Roman" w:cs="Times New Roman"/>
          <w:sz w:val="28"/>
          <w:szCs w:val="28"/>
        </w:rPr>
        <w:t xml:space="preserve"> the public</w:t>
      </w:r>
      <w:r>
        <w:rPr>
          <w:rFonts w:hint="default" w:ascii="Times New Roman" w:hAnsi="Times New Roman" w:cs="Times New Roman"/>
          <w:sz w:val="28"/>
          <w:szCs w:val="28"/>
          <w:lang w:val="en-US" w:eastAsia="zh-CN"/>
        </w:rPr>
        <w:t xml:space="preserve"> to</w:t>
      </w:r>
      <w:r>
        <w:rPr>
          <w:rFonts w:hint="default" w:ascii="Times New Roman" w:hAnsi="Times New Roman" w:cs="Times New Roman"/>
          <w:sz w:val="28"/>
          <w:szCs w:val="28"/>
        </w:rPr>
        <w:t xml:space="preserve"> respect </w:t>
      </w:r>
      <w:r>
        <w:rPr>
          <w:rFonts w:hint="default" w:ascii="Times New Roman" w:hAnsi="Times New Roman" w:cs="Times New Roman"/>
          <w:sz w:val="28"/>
          <w:szCs w:val="28"/>
          <w:lang w:val="en-US" w:eastAsia="zh-CN"/>
        </w:rPr>
        <w:t xml:space="preserve">cultural </w:t>
      </w:r>
      <w:r>
        <w:rPr>
          <w:rFonts w:hint="default" w:ascii="Times New Roman" w:hAnsi="Times New Roman" w:cs="Times New Roman"/>
          <w:sz w:val="28"/>
          <w:szCs w:val="28"/>
        </w:rPr>
        <w:t>diversity</w:t>
      </w:r>
      <w:r>
        <w:rPr>
          <w:rFonts w:hint="default" w:ascii="Times New Roman" w:hAnsi="Times New Roman" w:cs="Times New Roman"/>
          <w:sz w:val="28"/>
          <w:szCs w:val="28"/>
          <w:lang w:val="en-US" w:eastAsia="zh-CN"/>
        </w:rPr>
        <w:t xml:space="preserve"> and be aware of </w:t>
      </w:r>
      <w:r>
        <w:rPr>
          <w:rFonts w:hint="default" w:ascii="Times New Roman" w:hAnsi="Times New Roman" w:cs="Times New Roman"/>
          <w:sz w:val="28"/>
          <w:szCs w:val="28"/>
        </w:rPr>
        <w:t xml:space="preserve">the importance of </w:t>
      </w:r>
      <w:r>
        <w:rPr>
          <w:rFonts w:hint="default" w:ascii="Times New Roman" w:hAnsi="Times New Roman" w:cs="Times New Roman"/>
          <w:sz w:val="28"/>
          <w:szCs w:val="28"/>
          <w:lang w:val="en-US" w:eastAsia="zh-CN"/>
        </w:rPr>
        <w:t xml:space="preserve">the </w:t>
      </w:r>
      <w:r>
        <w:rPr>
          <w:rFonts w:hint="default" w:ascii="Times New Roman" w:hAnsi="Times New Roman" w:cs="Times New Roman"/>
          <w:sz w:val="28"/>
          <w:szCs w:val="28"/>
        </w:rPr>
        <w:t>inheritance</w:t>
      </w:r>
      <w:r>
        <w:rPr>
          <w:rFonts w:hint="default" w:ascii="Times New Roman" w:hAnsi="Times New Roman" w:cs="Times New Roman"/>
          <w:sz w:val="28"/>
          <w:szCs w:val="28"/>
          <w:lang w:val="en-US" w:eastAsia="zh-CN"/>
        </w:rPr>
        <w:t>, protection</w:t>
      </w:r>
      <w:r>
        <w:rPr>
          <w:rFonts w:hint="default" w:ascii="Times New Roman" w:hAnsi="Times New Roman" w:cs="Times New Roman"/>
          <w:sz w:val="28"/>
          <w:szCs w:val="28"/>
        </w:rPr>
        <w:t xml:space="preserve"> and innovation of civilizations.</w:t>
      </w:r>
      <w:r>
        <w:rPr>
          <w:rFonts w:hint="default" w:ascii="Times New Roman" w:hAnsi="Times New Roman" w:cs="Times New Roman"/>
          <w:sz w:val="28"/>
          <w:szCs w:val="28"/>
          <w:lang w:val="en-US" w:eastAsia="zh-CN"/>
        </w:rPr>
        <w:t xml:space="preserve"> E</w:t>
      </w:r>
      <w:r>
        <w:rPr>
          <w:rFonts w:hint="default" w:ascii="Times New Roman" w:hAnsi="Times New Roman" w:cs="Times New Roman"/>
          <w:sz w:val="28"/>
          <w:szCs w:val="28"/>
        </w:rPr>
        <w:t xml:space="preserve">xcellent videos will be </w:t>
      </w:r>
      <w:r>
        <w:rPr>
          <w:rFonts w:hint="default" w:ascii="Times New Roman" w:hAnsi="Times New Roman" w:cs="Times New Roman"/>
          <w:sz w:val="28"/>
          <w:szCs w:val="28"/>
          <w:lang w:val="en-US" w:eastAsia="zh-CN"/>
        </w:rPr>
        <w:t>showcased</w:t>
      </w:r>
      <w:r>
        <w:rPr>
          <w:rFonts w:hint="default" w:ascii="Times New Roman" w:hAnsi="Times New Roman" w:cs="Times New Roman"/>
          <w:sz w:val="28"/>
          <w:szCs w:val="28"/>
        </w:rPr>
        <w:t xml:space="preserve"> on</w:t>
      </w:r>
      <w:r>
        <w:rPr>
          <w:rFonts w:hint="default" w:ascii="Times New Roman" w:hAnsi="Times New Roman" w:cs="Times New Roman"/>
          <w:sz w:val="28"/>
          <w:szCs w:val="28"/>
          <w:lang w:val="en-US" w:eastAsia="zh-CN"/>
        </w:rPr>
        <w:t xml:space="preserve">line or on TV.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VII. Copyright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The Organizing Committee owns the copyright </w:t>
      </w:r>
      <w:r>
        <w:rPr>
          <w:rFonts w:hint="default" w:ascii="Times New Roman" w:hAnsi="Times New Roman" w:cs="Times New Roman"/>
          <w:sz w:val="28"/>
          <w:szCs w:val="28"/>
          <w:lang w:val="en-US" w:eastAsia="zh-CN"/>
        </w:rPr>
        <w:t>on</w:t>
      </w:r>
      <w:r>
        <w:rPr>
          <w:rFonts w:hint="default" w:ascii="Times New Roman" w:hAnsi="Times New Roman" w:cs="Times New Roman"/>
          <w:sz w:val="28"/>
          <w:szCs w:val="28"/>
        </w:rPr>
        <w:t xml:space="preserve"> all art works contributed and exhibited, and the contributors enjoy the right of authorship over their works. The Organizing Committee has the right to retain the works and own the full copyright and the right to use (including but not limited to exhibition, publicity, publication and other non-commercial purposes). This event is a non-ben</w:t>
      </w:r>
      <w:r>
        <w:rPr>
          <w:rFonts w:hint="default" w:ascii="Times New Roman" w:hAnsi="Times New Roman" w:cs="Times New Roman"/>
          <w:sz w:val="28"/>
          <w:szCs w:val="28"/>
          <w:lang w:val="en-US" w:eastAsia="zh-CN"/>
        </w:rPr>
        <w:t>e</w:t>
      </w:r>
      <w:r>
        <w:rPr>
          <w:rFonts w:hint="default" w:ascii="Times New Roman" w:hAnsi="Times New Roman" w:cs="Times New Roman"/>
          <w:sz w:val="28"/>
          <w:szCs w:val="28"/>
        </w:rPr>
        <w:t>ficial event, it’s free for all the participants.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All the art works so contributed and exhibited shall be </w:t>
      </w:r>
      <w:r>
        <w:rPr>
          <w:rFonts w:hint="default" w:ascii="Times New Roman" w:hAnsi="Times New Roman" w:cs="Times New Roman"/>
          <w:sz w:val="28"/>
          <w:szCs w:val="28"/>
          <w:lang w:val="en-US" w:eastAsia="zh-CN"/>
        </w:rPr>
        <w:t xml:space="preserve">the participants’ </w:t>
      </w:r>
      <w:r>
        <w:rPr>
          <w:rFonts w:hint="default" w:ascii="Times New Roman" w:hAnsi="Times New Roman" w:cs="Times New Roman"/>
          <w:sz w:val="28"/>
          <w:szCs w:val="28"/>
        </w:rPr>
        <w:t>original works and have not been published in any other exhibition or contest. Any plagiarism detected will result in immediate disqualification from participation and exhibition.</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Participants shall also promise their works </w:t>
      </w:r>
      <w:r>
        <w:rPr>
          <w:rFonts w:hint="default" w:ascii="Times New Roman" w:hAnsi="Times New Roman" w:cs="Times New Roman"/>
          <w:sz w:val="28"/>
          <w:szCs w:val="28"/>
          <w:lang w:val="en-US" w:eastAsia="zh-CN"/>
        </w:rPr>
        <w:t>will</w:t>
      </w:r>
      <w:r>
        <w:rPr>
          <w:rFonts w:hint="default" w:ascii="Times New Roman" w:hAnsi="Times New Roman" w:cs="Times New Roman"/>
          <w:sz w:val="28"/>
          <w:szCs w:val="28"/>
        </w:rPr>
        <w:t xml:space="preserve"> not infringe on the rights or interests of a third party (including copyright, right of portrait, right of fame, right of privacy and other legal rights and interests), and shall not contain any controversial content involving territorial dispute</w:t>
      </w:r>
      <w:r>
        <w:rPr>
          <w:rFonts w:hint="default" w:ascii="Times New Roman" w:hAnsi="Times New Roman" w:cs="Times New Roman"/>
          <w:sz w:val="28"/>
          <w:szCs w:val="28"/>
          <w:lang w:val="en-US" w:eastAsia="zh-CN"/>
        </w:rPr>
        <w:t>s</w:t>
      </w:r>
      <w:r>
        <w:rPr>
          <w:rFonts w:hint="default" w:ascii="Times New Roman" w:hAnsi="Times New Roman" w:cs="Times New Roman"/>
          <w:sz w:val="28"/>
          <w:szCs w:val="28"/>
        </w:rPr>
        <w:t>, racial discrimination, etc.</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VIII. </w:t>
      </w:r>
      <w:r>
        <w:rPr>
          <w:rFonts w:hint="default" w:ascii="Times New Roman" w:hAnsi="Times New Roman" w:cs="Times New Roman"/>
          <w:sz w:val="28"/>
          <w:szCs w:val="28"/>
          <w:lang w:val="en-US" w:eastAsia="zh-CN"/>
        </w:rPr>
        <w:t>Evaluation Criteria</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 Principles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1. Evaluation principles: fairness, impartiality and objectivity.</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 Scoring criteria: Scores will be given based on the form, category, imagination, observation, theme expression, aesthetic expression, and creativity, etc.</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(II) </w:t>
      </w:r>
      <w:r>
        <w:rPr>
          <w:rFonts w:hint="default" w:ascii="Times New Roman" w:hAnsi="Times New Roman" w:cs="Times New Roman"/>
          <w:sz w:val="28"/>
          <w:szCs w:val="28"/>
          <w:lang w:val="en-US" w:eastAsia="zh-CN"/>
        </w:rPr>
        <w:t>Evaluation</w:t>
      </w:r>
      <w:r>
        <w:rPr>
          <w:rFonts w:hint="default" w:ascii="Times New Roman" w:hAnsi="Times New Roman" w:cs="Times New Roman"/>
          <w:sz w:val="28"/>
          <w:szCs w:val="28"/>
        </w:rPr>
        <w:t xml:space="preserve"> Process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A Preliminary Jury, an Expert Jury and a Final Jury will be set up by the Organizing Committee to evaluate the works.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IX. Award</w:t>
      </w:r>
      <w:r>
        <w:rPr>
          <w:rFonts w:hint="default" w:ascii="Times New Roman" w:hAnsi="Times New Roman" w:cs="Times New Roman"/>
          <w:sz w:val="28"/>
          <w:szCs w:val="28"/>
          <w:lang w:val="en-US" w:eastAsia="zh-CN"/>
        </w:rPr>
        <w: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 Awards for Participants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A</w:t>
      </w:r>
      <w:r>
        <w:rPr>
          <w:rFonts w:hint="default" w:ascii="Times New Roman" w:hAnsi="Times New Roman" w:cs="Times New Roman"/>
          <w:sz w:val="28"/>
          <w:szCs w:val="28"/>
        </w:rPr>
        <w:t xml:space="preserve">wards are </w:t>
      </w:r>
      <w:r>
        <w:rPr>
          <w:rFonts w:hint="default" w:ascii="Times New Roman" w:hAnsi="Times New Roman" w:cs="Times New Roman"/>
          <w:sz w:val="28"/>
          <w:szCs w:val="28"/>
          <w:lang w:val="en-US" w:eastAsia="zh-CN"/>
        </w:rPr>
        <w:t xml:space="preserve">separated into two categories, one for Chinese participants and the other for internaitonal participants. </w:t>
      </w:r>
      <w:r>
        <w:rPr>
          <w:rFonts w:hint="default" w:ascii="Times New Roman" w:hAnsi="Times New Roman" w:cs="Times New Roman"/>
          <w:sz w:val="28"/>
          <w:szCs w:val="28"/>
        </w:rPr>
        <w:t>There will be several First, Second and Third Prize</w:t>
      </w:r>
      <w:r>
        <w:rPr>
          <w:rFonts w:hint="default" w:ascii="Times New Roman" w:hAnsi="Times New Roman" w:cs="Times New Roman"/>
          <w:sz w:val="28"/>
          <w:szCs w:val="28"/>
          <w:lang w:val="en-US" w:eastAsia="zh-CN"/>
        </w:rPr>
        <w:t xml:space="preserve"> winners out of each age</w:t>
      </w:r>
      <w:r>
        <w:rPr>
          <w:rFonts w:hint="default" w:ascii="Times New Roman" w:hAnsi="Times New Roman" w:cs="Times New Roman"/>
          <w:sz w:val="28"/>
          <w:szCs w:val="28"/>
        </w:rPr>
        <w:t xml:space="preserve"> group</w:t>
      </w:r>
      <w:r>
        <w:rPr>
          <w:rFonts w:hint="default" w:ascii="Times New Roman" w:hAnsi="Times New Roman" w:cs="Times New Roman"/>
          <w:sz w:val="28"/>
          <w:szCs w:val="28"/>
          <w:lang w:val="en-US" w:eastAsia="zh-CN"/>
        </w:rPr>
        <w:t xml:space="preserve"> (as divided above)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The rest</w:t>
      </w:r>
      <w:r>
        <w:rPr>
          <w:rFonts w:hint="default" w:ascii="Times New Roman" w:hAnsi="Times New Roman" w:cs="Times New Roman"/>
          <w:sz w:val="28"/>
          <w:szCs w:val="28"/>
        </w:rPr>
        <w:t xml:space="preserve"> participants will be awarded a Prize for Excellence and </w:t>
      </w:r>
      <w:r>
        <w:rPr>
          <w:rFonts w:hint="default" w:ascii="Times New Roman" w:hAnsi="Times New Roman" w:cs="Times New Roman"/>
          <w:sz w:val="28"/>
          <w:szCs w:val="28"/>
          <w:lang w:val="en-US" w:eastAsia="zh-CN"/>
        </w:rPr>
        <w:t xml:space="preserve">a </w:t>
      </w:r>
      <w:r>
        <w:rPr>
          <w:rFonts w:hint="default" w:ascii="Times New Roman" w:hAnsi="Times New Roman" w:cs="Times New Roman"/>
          <w:sz w:val="28"/>
          <w:szCs w:val="28"/>
        </w:rPr>
        <w:t xml:space="preserve">certificate </w:t>
      </w:r>
      <w:r>
        <w:rPr>
          <w:rFonts w:hint="default" w:ascii="Times New Roman" w:hAnsi="Times New Roman" w:cs="Times New Roman"/>
          <w:sz w:val="28"/>
          <w:szCs w:val="28"/>
          <w:lang w:val="en-US" w:eastAsia="zh-CN"/>
        </w:rPr>
        <w:t xml:space="preserve">to be </w:t>
      </w:r>
      <w:r>
        <w:rPr>
          <w:rFonts w:hint="default" w:ascii="Times New Roman" w:hAnsi="Times New Roman" w:cs="Times New Roman"/>
          <w:sz w:val="28"/>
          <w:szCs w:val="28"/>
        </w:rPr>
        <w:t>issued by the Organizing Committee. The final number of awards may be adjusted according to the quantity and quality of entries collected.</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(II) Awards for Organizations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A</w:t>
      </w:r>
      <w:r>
        <w:rPr>
          <w:rFonts w:hint="default" w:ascii="Times New Roman" w:hAnsi="Times New Roman" w:cs="Times New Roman"/>
          <w:sz w:val="28"/>
          <w:szCs w:val="28"/>
        </w:rPr>
        <w:t xml:space="preserve">wards for outstanding organizations will be </w:t>
      </w:r>
      <w:r>
        <w:rPr>
          <w:rFonts w:hint="default" w:ascii="Times New Roman" w:hAnsi="Times New Roman" w:cs="Times New Roman"/>
          <w:sz w:val="28"/>
          <w:szCs w:val="28"/>
          <w:lang w:val="en-US" w:eastAsia="zh-CN"/>
        </w:rPr>
        <w:t>given</w:t>
      </w:r>
      <w:r>
        <w:rPr>
          <w:rFonts w:hint="default" w:ascii="Times New Roman" w:hAnsi="Times New Roman" w:cs="Times New Roman"/>
          <w:sz w:val="28"/>
          <w:szCs w:val="28"/>
        </w:rPr>
        <w:t xml:space="preserve"> to cities, friendship organizations, overseas Chinese organizations, schools, and art institutions that have made active efforts </w:t>
      </w:r>
      <w:r>
        <w:rPr>
          <w:rFonts w:hint="default" w:ascii="Times New Roman" w:hAnsi="Times New Roman" w:cs="Times New Roman"/>
          <w:sz w:val="28"/>
          <w:szCs w:val="28"/>
          <w:lang w:val="en-US" w:eastAsia="zh-CN"/>
        </w:rPr>
        <w:t>to</w:t>
      </w:r>
      <w:r>
        <w:rPr>
          <w:rFonts w:hint="default" w:ascii="Times New Roman" w:hAnsi="Times New Roman" w:cs="Times New Roman"/>
          <w:sz w:val="28"/>
          <w:szCs w:val="28"/>
        </w:rPr>
        <w:t xml:space="preserve"> encourag</w:t>
      </w:r>
      <w:r>
        <w:rPr>
          <w:rFonts w:hint="default" w:ascii="Times New Roman" w:hAnsi="Times New Roman" w:cs="Times New Roman"/>
          <w:sz w:val="28"/>
          <w:szCs w:val="28"/>
          <w:lang w:val="en-US" w:eastAsia="zh-CN"/>
        </w:rPr>
        <w:t>e</w:t>
      </w:r>
      <w:r>
        <w:rPr>
          <w:rFonts w:hint="default" w:ascii="Times New Roman" w:hAnsi="Times New Roman" w:cs="Times New Roman"/>
          <w:sz w:val="28"/>
          <w:szCs w:val="28"/>
        </w:rPr>
        <w:t xml:space="preserve"> and organiz</w:t>
      </w:r>
      <w:r>
        <w:rPr>
          <w:rFonts w:hint="default" w:ascii="Times New Roman" w:hAnsi="Times New Roman" w:cs="Times New Roman"/>
          <w:sz w:val="28"/>
          <w:szCs w:val="28"/>
          <w:lang w:val="en-US" w:eastAsia="zh-CN"/>
        </w:rPr>
        <w:t>e</w:t>
      </w:r>
      <w:r>
        <w:rPr>
          <w:rFonts w:hint="default" w:ascii="Times New Roman" w:hAnsi="Times New Roman" w:cs="Times New Roman"/>
          <w:sz w:val="28"/>
          <w:szCs w:val="28"/>
        </w:rPr>
        <w:t xml:space="preserve"> participation in the event.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X. Platform</w:t>
      </w:r>
      <w:r>
        <w:rPr>
          <w:rFonts w:hint="default" w:ascii="Times New Roman" w:hAnsi="Times New Roman" w:cs="Times New Roman"/>
          <w:sz w:val="28"/>
          <w:szCs w:val="28"/>
          <w:lang w:val="en-US" w:eastAsia="zh-CN"/>
        </w:rPr>
        <w:t>s</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Official w</w:t>
      </w:r>
      <w:r>
        <w:rPr>
          <w:rFonts w:hint="default" w:ascii="Times New Roman" w:hAnsi="Times New Roman" w:cs="Times New Roman"/>
          <w:sz w:val="28"/>
          <w:szCs w:val="28"/>
        </w:rPr>
        <w:t xml:space="preserve">ebsite: colorful.waae.com.cn. </w:t>
      </w:r>
      <w:r>
        <w:rPr>
          <w:rFonts w:hint="default" w:ascii="Times New Roman" w:hAnsi="Times New Roman" w:cs="Times New Roman"/>
          <w:sz w:val="28"/>
          <w:szCs w:val="28"/>
          <w:lang w:val="en-US" w:eastAsia="zh-CN"/>
        </w:rPr>
        <w:t>You can check out e</w:t>
      </w:r>
      <w:r>
        <w:rPr>
          <w:rFonts w:hint="default" w:ascii="Times New Roman" w:hAnsi="Times New Roman" w:cs="Times New Roman"/>
          <w:sz w:val="28"/>
          <w:szCs w:val="28"/>
        </w:rPr>
        <w:t>vent notices and related information</w:t>
      </w:r>
      <w:r>
        <w:rPr>
          <w:rFonts w:hint="default" w:ascii="Times New Roman" w:hAnsi="Times New Roman" w:cs="Times New Roman"/>
          <w:sz w:val="28"/>
          <w:szCs w:val="28"/>
          <w:lang w:val="en-US" w:eastAsia="zh-CN"/>
        </w:rPr>
        <w:t>. A</w:t>
      </w:r>
      <w:r>
        <w:rPr>
          <w:rFonts w:hint="default" w:ascii="Times New Roman" w:hAnsi="Times New Roman" w:cs="Times New Roman"/>
          <w:sz w:val="28"/>
          <w:szCs w:val="28"/>
        </w:rPr>
        <w:t>warding results</w:t>
      </w:r>
      <w:r>
        <w:rPr>
          <w:rFonts w:hint="default" w:ascii="Times New Roman" w:hAnsi="Times New Roman" w:cs="Times New Roman"/>
          <w:sz w:val="28"/>
          <w:szCs w:val="28"/>
          <w:lang w:val="en-US" w:eastAsia="zh-CN"/>
        </w:rPr>
        <w:t xml:space="preserve"> and certificates, as well as the </w:t>
      </w:r>
      <w:r>
        <w:rPr>
          <w:rFonts w:hint="default" w:ascii="Times New Roman" w:hAnsi="Times New Roman" w:cs="Times New Roman"/>
          <w:sz w:val="28"/>
          <w:szCs w:val="28"/>
        </w:rPr>
        <w:t>online exhibition</w:t>
      </w:r>
      <w:r>
        <w:rPr>
          <w:rFonts w:hint="default" w:ascii="Times New Roman" w:hAnsi="Times New Roman" w:cs="Times New Roman"/>
          <w:sz w:val="28"/>
          <w:szCs w:val="28"/>
          <w:lang w:val="en-US" w:eastAsia="zh-CN"/>
        </w:rPr>
        <w:t xml:space="preserve"> will be available in due course</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WeChat, Facebook and Twitter: </w:t>
      </w:r>
      <w:r>
        <w:rPr>
          <w:rFonts w:hint="default" w:ascii="Times New Roman" w:hAnsi="Times New Roman" w:cs="Times New Roman"/>
          <w:sz w:val="28"/>
          <w:szCs w:val="28"/>
          <w:lang w:val="en-US" w:eastAsia="zh-CN"/>
        </w:rPr>
        <w:t>search for “</w:t>
      </w:r>
      <w:r>
        <w:rPr>
          <w:rFonts w:hint="default" w:ascii="Times New Roman" w:hAnsi="Times New Roman" w:cs="Times New Roman"/>
          <w:sz w:val="28"/>
          <w:szCs w:val="28"/>
        </w:rPr>
        <w:t>International Youth Painting Invitational Exhibition</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Bimo China</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 and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WAAE</w:t>
      </w:r>
      <w:r>
        <w:rPr>
          <w:rFonts w:hint="default" w:ascii="Times New Roman" w:hAnsi="Times New Roman" w:cs="Times New Roman"/>
          <w:sz w:val="28"/>
          <w:szCs w:val="28"/>
          <w:lang w:val="en-US" w:eastAsia="zh-CN"/>
        </w:rPr>
        <w:t xml:space="preserve">” to see event information. </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The</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NewTechNewLife</w:t>
      </w:r>
      <w:r>
        <w:rPr>
          <w:rFonts w:hint="default" w:ascii="Times New Roman" w:hAnsi="Times New Roman" w:cs="Times New Roman"/>
          <w:sz w:val="28"/>
          <w:szCs w:val="28"/>
        </w:rPr>
        <w:t xml:space="preserve"> hashtag </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 xml:space="preserve">s launched on Weibo and </w:t>
      </w:r>
      <w:r>
        <w:rPr>
          <w:rFonts w:hint="default" w:ascii="Times New Roman" w:hAnsi="Times New Roman" w:cs="Times New Roman"/>
          <w:sz w:val="28"/>
          <w:szCs w:val="28"/>
          <w:lang w:val="en-US" w:eastAsia="zh-CN"/>
        </w:rPr>
        <w:t>TikTok</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in the hope of </w:t>
      </w:r>
      <w:r>
        <w:rPr>
          <w:rFonts w:hint="default" w:ascii="Times New Roman" w:hAnsi="Times New Roman" w:cs="Times New Roman"/>
          <w:sz w:val="28"/>
          <w:szCs w:val="28"/>
        </w:rPr>
        <w:t xml:space="preserve">driving all sectors of society to participate in the promotion of </w:t>
      </w:r>
      <w:r>
        <w:rPr>
          <w:rFonts w:hint="default" w:ascii="Times New Roman" w:hAnsi="Times New Roman" w:cs="Times New Roman"/>
          <w:sz w:val="28"/>
          <w:szCs w:val="28"/>
          <w:lang w:val="en-US" w:eastAsia="zh-CN"/>
        </w:rPr>
        <w:t>scientific and technological innovation</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after="313" w:afterLines="100" w:line="240" w:lineRule="auto"/>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1680" w:hanging="1680" w:hangingChars="6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Appendix: </w:t>
      </w:r>
      <w:r>
        <w:rPr>
          <w:rFonts w:hint="default" w:ascii="Times New Roman" w:hAnsi="Times New Roman" w:cs="Times New Roman"/>
          <w:sz w:val="28"/>
          <w:szCs w:val="28"/>
          <w:lang w:val="en-US" w:eastAsia="zh-CN"/>
        </w:rPr>
        <w:t xml:space="preserve">1. 2024 </w:t>
      </w:r>
      <w:r>
        <w:rPr>
          <w:rFonts w:hint="default" w:ascii="Times New Roman" w:hAnsi="Times New Roman" w:cs="Times New Roman"/>
          <w:sz w:val="28"/>
          <w:szCs w:val="28"/>
        </w:rPr>
        <w:t>“Colo</w:t>
      </w:r>
      <w:r>
        <w:rPr>
          <w:rFonts w:hint="default" w:ascii="Times New Roman" w:hAnsi="Times New Roman" w:cs="Times New Roman"/>
          <w:sz w:val="28"/>
          <w:szCs w:val="28"/>
          <w:lang w:val="en-US" w:eastAsia="zh-CN"/>
        </w:rPr>
        <w:t>u</w:t>
      </w:r>
      <w:r>
        <w:rPr>
          <w:rFonts w:hint="default" w:ascii="Times New Roman" w:hAnsi="Times New Roman" w:cs="Times New Roman"/>
          <w:sz w:val="28"/>
          <w:szCs w:val="28"/>
        </w:rPr>
        <w:t xml:space="preserve">rful World” International Youth Painting Invitational Exhibition </w:t>
      </w:r>
      <w:r>
        <w:rPr>
          <w:rFonts w:hint="default" w:ascii="Times New Roman" w:hAnsi="Times New Roman" w:cs="Times New Roman"/>
          <w:sz w:val="28"/>
          <w:szCs w:val="28"/>
          <w:lang w:val="en-US" w:eastAsia="zh-CN"/>
        </w:rPr>
        <w:t>Information Form of Paintings</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1400" w:firstLineChars="5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2024 </w:t>
      </w:r>
      <w:r>
        <w:rPr>
          <w:rFonts w:hint="default" w:ascii="Times New Roman" w:hAnsi="Times New Roman" w:cs="Times New Roman"/>
          <w:sz w:val="28"/>
          <w:szCs w:val="28"/>
        </w:rPr>
        <w:t>“Colo</w:t>
      </w:r>
      <w:r>
        <w:rPr>
          <w:rFonts w:hint="default" w:ascii="Times New Roman" w:hAnsi="Times New Roman" w:cs="Times New Roman"/>
          <w:sz w:val="28"/>
          <w:szCs w:val="28"/>
          <w:lang w:val="en-US" w:eastAsia="zh-CN"/>
        </w:rPr>
        <w:t>u</w:t>
      </w:r>
      <w:r>
        <w:rPr>
          <w:rFonts w:hint="default" w:ascii="Times New Roman" w:hAnsi="Times New Roman" w:cs="Times New Roman"/>
          <w:sz w:val="28"/>
          <w:szCs w:val="28"/>
        </w:rPr>
        <w:t>rful World” International Youth Painting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240" w:lineRule="auto"/>
        <w:ind w:firstLine="1680" w:firstLineChars="6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Invitational Exhibition </w:t>
      </w:r>
      <w:r>
        <w:rPr>
          <w:rFonts w:hint="default" w:ascii="Times New Roman" w:hAnsi="Times New Roman" w:cs="Times New Roman"/>
          <w:sz w:val="28"/>
          <w:szCs w:val="28"/>
          <w:lang w:val="en-US" w:eastAsia="zh-CN"/>
        </w:rPr>
        <w:t xml:space="preserve">Group Registration Form </w:t>
      </w: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
        </w:rPr>
        <w:t>W</w:t>
      </w:r>
      <w:r>
        <w:rPr>
          <w:rFonts w:hint="default" w:ascii="Times New Roman" w:hAnsi="Times New Roman" w:cs="Times New Roman"/>
          <w:sz w:val="28"/>
          <w:szCs w:val="28"/>
        </w:rPr>
        <w:t xml:space="preserve">ebsite: </w:t>
      </w:r>
      <w:r>
        <w:rPr>
          <w:rFonts w:hint="default" w:ascii="Times New Roman" w:hAnsi="Times New Roman" w:cs="Times New Roman"/>
          <w:sz w:val="28"/>
          <w:szCs w:val="28"/>
          <w:lang w:val="en-US" w:eastAsia="zh-CN"/>
        </w:rPr>
        <w:t>colorfulworld.</w:t>
      </w:r>
      <w:r>
        <w:rPr>
          <w:rFonts w:hint="default" w:ascii="Times New Roman" w:hAnsi="Times New Roman" w:cs="Times New Roman"/>
          <w:sz w:val="28"/>
          <w:szCs w:val="28"/>
        </w:rPr>
        <w:t>waae.com.cn</w:t>
      </w: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E-mail of Organizing Committee: waae@waae.com.cn</w:t>
      </w: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Postal address of Organizing Committee: Bimo China, Shenghe Cultural and Creative Compound, No. 61, Suzhou Hutong, Dongcheng District, Beijing, China. (Postal code: 100005)</w:t>
      </w: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Telephone of Organizing Committee: +86-10-52881399</w:t>
      </w:r>
    </w:p>
    <w:p>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Contact Person: </w:t>
      </w:r>
      <w:r>
        <w:rPr>
          <w:rFonts w:hint="eastAsia" w:ascii="Times New Roman" w:hAnsi="Times New Roman" w:cs="Times New Roman"/>
          <w:sz w:val="28"/>
          <w:szCs w:val="28"/>
          <w:lang w:val="en-US" w:eastAsia="zh-CN"/>
        </w:rPr>
        <w:tab/>
      </w:r>
      <w:r>
        <w:rPr>
          <w:rFonts w:hint="default" w:ascii="Times New Roman" w:hAnsi="Times New Roman" w:cs="Times New Roman"/>
          <w:sz w:val="28"/>
          <w:szCs w:val="28"/>
        </w:rPr>
        <w:t>Mr. Ouyang +86-13901222653</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1680" w:leftChars="0" w:firstLine="4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Ms. Liu +86-18601304321</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firstLine="1960" w:firstLineChars="70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lang w:val="en"/>
        </w:rPr>
        <w:t xml:space="preserve"> </w:t>
      </w:r>
      <w:r>
        <w:rPr>
          <w:rFonts w:hint="default" w:ascii="Times New Roman" w:hAnsi="Times New Roman" w:cs="Times New Roman"/>
          <w:sz w:val="28"/>
          <w:szCs w:val="28"/>
        </w:rPr>
        <w:t xml:space="preserve">Beijing People’s Association for Friendship </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firstLine="1960" w:firstLineChars="700"/>
        <w:textAlignment w:val="auto"/>
        <w:rPr>
          <w:rFonts w:hint="default" w:ascii="Times New Roman" w:hAnsi="Times New Roman" w:cs="Times New Roman"/>
          <w:sz w:val="30"/>
          <w:szCs w:val="30"/>
        </w:rPr>
      </w:pPr>
      <w:r>
        <w:rPr>
          <w:rFonts w:hint="default" w:ascii="Times New Roman" w:hAnsi="Times New Roman" w:cs="Times New Roman"/>
          <w:sz w:val="28"/>
          <w:szCs w:val="28"/>
          <w:lang w:val="en"/>
        </w:rPr>
        <w:t xml:space="preserve">                 </w:t>
      </w:r>
      <w:r>
        <w:rPr>
          <w:rFonts w:hint="default" w:ascii="Times New Roman" w:hAnsi="Times New Roman" w:cs="Times New Roman"/>
          <w:sz w:val="28"/>
          <w:szCs w:val="28"/>
        </w:rPr>
        <w:t>with Foreign Countries</w:t>
      </w:r>
      <w:r>
        <w:rPr>
          <w:rFonts w:hint="eastAsia" w:ascii="Times New Roman" w:hAnsi="Times New Roman" w:cs="Times New Roman"/>
          <w:sz w:val="30"/>
          <w:szCs w:val="30"/>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B12E"/>
    <w:multiLevelType w:val="singleLevel"/>
    <w:tmpl w:val="FF3EB12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79DD4"/>
    <w:rsid w:val="1B1EB9CB"/>
    <w:rsid w:val="1DF64C27"/>
    <w:rsid w:val="275F024B"/>
    <w:rsid w:val="3B6FDBF1"/>
    <w:rsid w:val="3FF9DF84"/>
    <w:rsid w:val="45FF196B"/>
    <w:rsid w:val="4BDF3D6F"/>
    <w:rsid w:val="4F5F8892"/>
    <w:rsid w:val="59779DD4"/>
    <w:rsid w:val="59FF9D34"/>
    <w:rsid w:val="5B7F338C"/>
    <w:rsid w:val="5E3B5A54"/>
    <w:rsid w:val="5EFEDBC6"/>
    <w:rsid w:val="5FFD3B79"/>
    <w:rsid w:val="69FF7800"/>
    <w:rsid w:val="6F77AC61"/>
    <w:rsid w:val="6FF7A017"/>
    <w:rsid w:val="6FFD27B6"/>
    <w:rsid w:val="755D99F0"/>
    <w:rsid w:val="77F5C4E1"/>
    <w:rsid w:val="79FFEBF9"/>
    <w:rsid w:val="7B7FBB08"/>
    <w:rsid w:val="7BDEA57E"/>
    <w:rsid w:val="7BFBEE95"/>
    <w:rsid w:val="7D1F0017"/>
    <w:rsid w:val="7DFF3D1E"/>
    <w:rsid w:val="7EF7B963"/>
    <w:rsid w:val="7F7BE068"/>
    <w:rsid w:val="7FDE1112"/>
    <w:rsid w:val="7FEFF269"/>
    <w:rsid w:val="9EEF36D5"/>
    <w:rsid w:val="AB9FD7C0"/>
    <w:rsid w:val="B5F70868"/>
    <w:rsid w:val="BDF72FA3"/>
    <w:rsid w:val="BFFE77F4"/>
    <w:rsid w:val="C48FC80F"/>
    <w:rsid w:val="CDFC5993"/>
    <w:rsid w:val="D77F437D"/>
    <w:rsid w:val="D8A743DF"/>
    <w:rsid w:val="DBEF9697"/>
    <w:rsid w:val="DDF7AAA2"/>
    <w:rsid w:val="DDFF8575"/>
    <w:rsid w:val="DEA9D838"/>
    <w:rsid w:val="DFDF507A"/>
    <w:rsid w:val="DFFE0054"/>
    <w:rsid w:val="DFFF62C5"/>
    <w:rsid w:val="E7FC9FC5"/>
    <w:rsid w:val="E9690D8E"/>
    <w:rsid w:val="EBBEFC6C"/>
    <w:rsid w:val="EDFDCC5C"/>
    <w:rsid w:val="EFFD10A3"/>
    <w:rsid w:val="F5DFADB3"/>
    <w:rsid w:val="F79FC622"/>
    <w:rsid w:val="F7D0DE32"/>
    <w:rsid w:val="F7FFC130"/>
    <w:rsid w:val="FAF967F3"/>
    <w:rsid w:val="FCAC7DC9"/>
    <w:rsid w:val="FD7E432D"/>
    <w:rsid w:val="FDDAEA8E"/>
    <w:rsid w:val="FE6B191A"/>
    <w:rsid w:val="FF79C92C"/>
    <w:rsid w:val="FFBDA78F"/>
    <w:rsid w:val="FFFF86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2023-05-06T06:51:00Z</dcterms:created>
  <dc:creator>YX</dc:creator>
  <cp:lastModifiedBy>YX</cp:lastModifiedBy>
  <dcterms:modified xsi:type="dcterms:W3CDTF">2024-04-18T10:57:16Z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